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31 декабря 2020 года заканчивается эксперимент по маркировке молочной продукции. С 20 января 2021 года – начало подготовительного этапа, появляется возможность добровольно маркировать, вводить в оборот и фиксировать выбытие через кассы молочной продукции: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6945"/>
      </w:tblGrid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ТН ВЭД ЕАЭС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вида молочной продукции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 и сливки,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без добавления сахара или других подслащивающих веществ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сливки, сгущенные или с добавлением сахара или других подслащивающих веществ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несгущенные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добавлением или без добавления сахара или других подслащивающих веществ, со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вкусо-ароматическими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добавками или без них, с добавлением или без добавления фруктов, орехов или какао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Молочная сыворотка, сгущенная или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несгущенная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Сливочное масло и прочие жиры и масла, изготовленные из молока; молочные пасты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Сыры и творог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2105 00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Мороженое и прочие виды пищевого льда, не содержащие или содержащие какао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2202 99 910 0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вкусо-ароматических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и прочие безалкогольные напитки, за исключением фруктовых или овощных соков товарной позиции 2009: менее 0,2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. %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2202 99 950 0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вкусо-ароматических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и прочие безалкогольные </w:t>
            </w: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напитки, за исключением фруктовых или овощных соков товарной позиции 2009: 0,2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% или более, но менее 2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. %</w:t>
            </w:r>
          </w:p>
        </w:tc>
      </w:tr>
      <w:tr w:rsidR="003D0302" w:rsidRPr="003D0302" w:rsidTr="003D03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2202 99 990 0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302" w:rsidRPr="003D0302" w:rsidRDefault="003D0302" w:rsidP="003D03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вкусо-ароматических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и прочие безалкогольные напитки, за исключением фруктовых и овощных соков товарной позиции 2009: 2 </w:t>
            </w:r>
            <w:proofErr w:type="spellStart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Pr="003D0302">
              <w:rPr>
                <w:rFonts w:ascii="Times New Roman" w:eastAsia="Times New Roman" w:hAnsi="Times New Roman" w:cs="Times New Roman"/>
                <w:sz w:val="28"/>
                <w:szCs w:val="28"/>
              </w:rPr>
              <w:t>. % или более</w:t>
            </w:r>
          </w:p>
        </w:tc>
      </w:tr>
    </w:tbl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С 1 июня 2021 года маркировка становится обязательной для категорий «мороженое» и «сыры».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С 1 сентября 2021 года маркировка становится обязательной для товаров всех остальных подгрупп сроком годности более 40 дней.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С 1 декабря 2021 года 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С 1 сентября 2022 года для оптового и розничного звена вводится объемно-артикульный учет.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С 1 декабря 2022 года маркировка становится обязательной для фермеров при продаже через собственную розницу и прямых продажах.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С 1 декабря 2023 года вводится </w:t>
      </w:r>
      <w:proofErr w:type="spellStart"/>
      <w:r w:rsidRPr="003D0302">
        <w:rPr>
          <w:rFonts w:ascii="Times New Roman" w:eastAsia="Times New Roman" w:hAnsi="Times New Roman" w:cs="Times New Roman"/>
          <w:sz w:val="28"/>
          <w:szCs w:val="28"/>
        </w:rPr>
        <w:t>поэкземплярный</w:t>
      </w:r>
      <w:proofErr w:type="spellEnd"/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 учет для продукции со сроками хранения более 40 дней.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В данном перечне под видами молочной продукции понимаются отдельные виды молочной продукции, выработанные из пастеризованного, </w:t>
      </w:r>
      <w:proofErr w:type="spellStart"/>
      <w:r w:rsidRPr="003D0302">
        <w:rPr>
          <w:rFonts w:ascii="Times New Roman" w:eastAsia="Times New Roman" w:hAnsi="Times New Roman" w:cs="Times New Roman"/>
          <w:sz w:val="28"/>
          <w:szCs w:val="28"/>
        </w:rPr>
        <w:t>ультрапастеризованного</w:t>
      </w:r>
      <w:proofErr w:type="spellEnd"/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, стерилизованного, </w:t>
      </w:r>
      <w:proofErr w:type="spellStart"/>
      <w:r w:rsidRPr="003D0302">
        <w:rPr>
          <w:rFonts w:ascii="Times New Roman" w:eastAsia="Times New Roman" w:hAnsi="Times New Roman" w:cs="Times New Roman"/>
          <w:sz w:val="28"/>
          <w:szCs w:val="28"/>
        </w:rPr>
        <w:t>ультравысокотемпературно-обработанного</w:t>
      </w:r>
      <w:proofErr w:type="spellEnd"/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 молока, и (или) пастеризованных, </w:t>
      </w:r>
      <w:proofErr w:type="spellStart"/>
      <w:r w:rsidRPr="003D0302">
        <w:rPr>
          <w:rFonts w:ascii="Times New Roman" w:eastAsia="Times New Roman" w:hAnsi="Times New Roman" w:cs="Times New Roman"/>
          <w:sz w:val="28"/>
          <w:szCs w:val="28"/>
        </w:rPr>
        <w:t>ультрапастеризованных</w:t>
      </w:r>
      <w:proofErr w:type="spellEnd"/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, стерилизованных, </w:t>
      </w:r>
      <w:proofErr w:type="spellStart"/>
      <w:r w:rsidRPr="003D0302">
        <w:rPr>
          <w:rFonts w:ascii="Times New Roman" w:eastAsia="Times New Roman" w:hAnsi="Times New Roman" w:cs="Times New Roman"/>
          <w:sz w:val="28"/>
          <w:szCs w:val="28"/>
        </w:rPr>
        <w:t>ультравысокотемпературнообработанных</w:t>
      </w:r>
      <w:proofErr w:type="spellEnd"/>
      <w:r w:rsidRPr="003D0302">
        <w:rPr>
          <w:rFonts w:ascii="Times New Roman" w:eastAsia="Times New Roman" w:hAnsi="Times New Roman" w:cs="Times New Roman"/>
          <w:sz w:val="28"/>
          <w:szCs w:val="28"/>
        </w:rPr>
        <w:t xml:space="preserve"> молочных продуктов, изготовленных промышленным способом и упакованных в потребительскую тару.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02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документы:</w:t>
      </w:r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3D0302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Российской Федерации от 29 июня 2019 г. № 836 «О проведении эксперимента по маркировке средствами идентификации отдельных видов молочной продукции на территории Российской Федерации»;</w:t>
        </w:r>
      </w:hyperlink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3D0302"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 по проведению эксперимента по маркировке средствами идентификации отдельных видов молочной продукции на территории Российской Федерации;</w:t>
        </w:r>
      </w:hyperlink>
    </w:p>
    <w:p w:rsidR="003D0302" w:rsidRPr="003D0302" w:rsidRDefault="003D0302" w:rsidP="003D0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D0302">
          <w:rPr>
            <w:rFonts w:ascii="Times New Roman" w:eastAsia="Times New Roman" w:hAnsi="Times New Roman" w:cs="Times New Roman"/>
            <w:sz w:val="28"/>
            <w:szCs w:val="28"/>
          </w:rPr>
          <w:t>Иные нормативно-правовые документы</w:t>
        </w:r>
      </w:hyperlink>
      <w:r w:rsidRPr="003D0302">
        <w:rPr>
          <w:rFonts w:ascii="Times New Roman" w:eastAsia="Times New Roman" w:hAnsi="Times New Roman" w:cs="Times New Roman"/>
          <w:sz w:val="28"/>
          <w:szCs w:val="28"/>
        </w:rPr>
        <w:t> в части маркировки молочной продукции.</w:t>
      </w:r>
    </w:p>
    <w:p w:rsidR="00F81DA4" w:rsidRPr="003D0302" w:rsidRDefault="00F81DA4">
      <w:pPr>
        <w:rPr>
          <w:rFonts w:ascii="Times New Roman" w:hAnsi="Times New Roman" w:cs="Times New Roman"/>
          <w:sz w:val="28"/>
          <w:szCs w:val="28"/>
        </w:rPr>
      </w:pPr>
    </w:p>
    <w:sectPr w:rsidR="00F81DA4" w:rsidRPr="003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02"/>
    <w:rsid w:val="003D0302"/>
    <w:rsid w:val="00F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302"/>
    <w:rPr>
      <w:b/>
      <w:bCs/>
    </w:rPr>
  </w:style>
  <w:style w:type="character" w:styleId="a5">
    <w:name w:val="Hyperlink"/>
    <w:basedOn w:val="a0"/>
    <w:uiPriority w:val="99"/>
    <w:semiHidden/>
    <w:unhideWhenUsed/>
    <w:rsid w:val="003D0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regulations/" TargetMode="External"/><Relationship Id="rId5" Type="http://schemas.openxmlformats.org/officeDocument/2006/relationships/hyperlink" Target="https://xn--80ajghhoc2aj1c8b.xn--p1ai/upload/iblock/bff/Metodicheskie_rekomendatsii_po_markirovke.pdf" TargetMode="External"/><Relationship Id="rId4" Type="http://schemas.openxmlformats.org/officeDocument/2006/relationships/hyperlink" Target="https://xn--80ajghhoc2aj1c8b.xn--p1ai/upload/iblock/093/Postanovlenie-Pravitelstva-RF-_-836-ot-29-iyunya-2019-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3</cp:revision>
  <dcterms:created xsi:type="dcterms:W3CDTF">2021-07-27T05:14:00Z</dcterms:created>
  <dcterms:modified xsi:type="dcterms:W3CDTF">2021-07-27T05:14:00Z</dcterms:modified>
</cp:coreProperties>
</file>